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 7 (Key Agency Staff) </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bookmarkStart w:colFirst="0" w:colLast="0" w:name="_heading=h.8e8wfmrjvth7" w:id="0"/>
      <w:bookmarkEnd w:id="0"/>
      <w:r w:rsidDel="00000000" w:rsidR="00000000" w:rsidRPr="00000000">
        <w:rPr>
          <w:rFonts w:ascii="Arial" w:cs="Arial" w:eastAsia="Arial" w:hAnsi="Arial"/>
          <w:color w:val="000000"/>
          <w:sz w:val="24"/>
          <w:szCs w:val="24"/>
          <w:rtl w:val="0"/>
        </w:rPr>
        <w:t xml:space="preserve">1.1</w:t>
        <w:tab/>
        <w:t xml:space="preserve">The Order Form (Letter of Appointment)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Agency shall appoint to fill those Key Roles at the Start Date.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Agency shall ensure that the Key Staff fulfil the Key Roles at all times during the Contract Period.</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Client may identify any further roles as being Key Roles and, following agreement to the same by the Agency, the relevant person selected to fill those Key Roles shall be included on the list of Key Staff.  </w:t>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Agency shall not and shall procure that any Subcontractor shall not remove or replace any Key Staff unless:</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Client or the Client Approves such removal or replacement (not to be unreasonably withheld or delayed);</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Agency or Subcontractor is terminated for material breach of contract by the employee.</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Agency shall:</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Client promptly of the absence of any Key Staff (other than for short-term sickness or holidays of two (2) weeks or less, in which case the Agency shall ensure appropriate temporary cover for that Key Role);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Goods or Services; and</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0">
      <w:pPr>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1.6</w:t>
        <w:tab/>
        <w:t xml:space="preserve">The Client may require the Agency to remove or procure that any Subcontractor shall remove any Key Staff that the Client considers in any respect unsatisfactory. The Client shall not be liable for the cost of replacing any Key Staff.</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pos="4513"/>
        <w:tab w:val="right"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15">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6">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7 (Key Staff)</w:t>
    </w:r>
  </w:p>
  <w:p w:rsidR="00000000" w:rsidDel="00000000" w:rsidP="00000000" w:rsidRDefault="00000000" w:rsidRPr="00000000" w14:paraId="0000001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13">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10A8E"/>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0V+g/1Xk6hC5gL6HeB/dTW+Q==">AMUW2mVLmvh9Xnbaj9oSalqvI6DqoL0etbByXLHR31cOKeXXnf/reW3OcDNrtoYV4BVSByclvnzWD/F4FRNWR4GY/0Vgt1KmVMbmFklntedfuWWRAf6G2KRBPy1pY6B3EiN/2wseaC+m2+6XZssUhhlKzzvMNKl7AA==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2021-07-15T10:20:00Z</dcterms:created>
  <dc:creator>Hannah Wright</dc:creator>
</cp:coreProperties>
</file>